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5CDF2" w14:textId="616686CC" w:rsidR="007F2D35" w:rsidRDefault="00D63F41" w:rsidP="00CC6636">
      <w:pPr>
        <w:pStyle w:val="BodyText"/>
        <w:spacing w:line="276" w:lineRule="auto"/>
        <w:ind w:left="120" w:right="36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TIME TO OWN</w:t>
      </w:r>
      <w:r w:rsidR="007F2D35">
        <w:rPr>
          <w:b/>
          <w:bCs/>
          <w:sz w:val="28"/>
          <w:szCs w:val="28"/>
        </w:rPr>
        <w:t xml:space="preserve"> </w:t>
      </w:r>
      <w:r w:rsidR="00CC6636">
        <w:rPr>
          <w:b/>
          <w:bCs/>
          <w:sz w:val="28"/>
          <w:szCs w:val="28"/>
        </w:rPr>
        <w:t xml:space="preserve">LOAN </w:t>
      </w:r>
    </w:p>
    <w:p w14:paraId="29CCA746" w14:textId="5403BFE6" w:rsidR="00CC6636" w:rsidRPr="00CC6636" w:rsidRDefault="006A7B62" w:rsidP="00CC6636">
      <w:pPr>
        <w:pStyle w:val="BodyText"/>
        <w:spacing w:line="276" w:lineRule="auto"/>
        <w:ind w:left="120" w:right="362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APPLICANT NOTICE</w:t>
      </w:r>
    </w:p>
    <w:bookmarkEnd w:id="0"/>
    <w:p w14:paraId="6BD4BE78" w14:textId="77777777" w:rsidR="00CC6636" w:rsidRDefault="00CC6636" w:rsidP="00974041">
      <w:pPr>
        <w:pStyle w:val="BodyText"/>
        <w:spacing w:line="276" w:lineRule="auto"/>
        <w:ind w:left="120" w:right="362"/>
      </w:pPr>
    </w:p>
    <w:p w14:paraId="65FEB6E6" w14:textId="5BA01DE6" w:rsidR="006A7B62" w:rsidRPr="00E55A8F" w:rsidRDefault="00974041" w:rsidP="000E3382">
      <w:pPr>
        <w:pStyle w:val="BodyText"/>
        <w:spacing w:line="276" w:lineRule="auto"/>
        <w:jc w:val="both"/>
        <w:rPr>
          <w:spacing w:val="1"/>
        </w:rPr>
      </w:pPr>
      <w:r w:rsidRPr="007B39AF">
        <w:t xml:space="preserve">You are receiving this </w:t>
      </w:r>
      <w:r w:rsidR="006A7B62" w:rsidRPr="007B39AF">
        <w:t xml:space="preserve">notice </w:t>
      </w:r>
      <w:r w:rsidRPr="007B39AF">
        <w:t xml:space="preserve">because you </w:t>
      </w:r>
      <w:r w:rsidR="006B3FEA">
        <w:t>are applying</w:t>
      </w:r>
      <w:r w:rsidRPr="007B39AF">
        <w:t xml:space="preserve"> for </w:t>
      </w:r>
      <w:r w:rsidR="00F8338D">
        <w:t xml:space="preserve">the Time to </w:t>
      </w:r>
      <w:proofErr w:type="gramStart"/>
      <w:r w:rsidR="00F8338D">
        <w:t>Own</w:t>
      </w:r>
      <w:proofErr w:type="gramEnd"/>
      <w:r w:rsidR="00F8338D">
        <w:t xml:space="preserve"> program, </w:t>
      </w:r>
      <w:r w:rsidRPr="007B39AF">
        <w:t>a Connecticut Housing Finance Authority (CHFA)</w:t>
      </w:r>
      <w:r w:rsidRPr="007B39AF">
        <w:rPr>
          <w:spacing w:val="-57"/>
        </w:rPr>
        <w:t xml:space="preserve"> </w:t>
      </w:r>
      <w:r w:rsidR="00F8338D">
        <w:t>d</w:t>
      </w:r>
      <w:r w:rsidRPr="007B39AF">
        <w:t xml:space="preserve">own </w:t>
      </w:r>
      <w:r w:rsidR="00F8338D">
        <w:t>p</w:t>
      </w:r>
      <w:r w:rsidRPr="007B39AF">
        <w:t xml:space="preserve">ayment </w:t>
      </w:r>
      <w:r w:rsidR="00F8338D">
        <w:t>a</w:t>
      </w:r>
      <w:r w:rsidRPr="007B39AF">
        <w:t xml:space="preserve">ssistance </w:t>
      </w:r>
      <w:r w:rsidR="00F8338D">
        <w:t>l</w:t>
      </w:r>
      <w:r w:rsidRPr="007B39AF">
        <w:t xml:space="preserve">oan in conjunction with a </w:t>
      </w:r>
      <w:r w:rsidR="007F2D35">
        <w:t>first</w:t>
      </w:r>
      <w:r w:rsidRPr="00E55A8F">
        <w:t xml:space="preserve"> mortgage</w:t>
      </w:r>
      <w:r w:rsidR="007B39AF" w:rsidRPr="00E55A8F">
        <w:t xml:space="preserve"> loan application from a CHFA </w:t>
      </w:r>
      <w:r w:rsidR="00F8338D">
        <w:t xml:space="preserve">Time to Own </w:t>
      </w:r>
      <w:r w:rsidR="007B39AF" w:rsidRPr="00E55A8F">
        <w:t>Participating L</w:t>
      </w:r>
      <w:r w:rsidR="006A7B62" w:rsidRPr="00E55A8F">
        <w:t>ender</w:t>
      </w:r>
      <w:r w:rsidRPr="00E55A8F">
        <w:t>.</w:t>
      </w:r>
      <w:r w:rsidRPr="00E55A8F">
        <w:rPr>
          <w:spacing w:val="1"/>
        </w:rPr>
        <w:t xml:space="preserve"> </w:t>
      </w:r>
    </w:p>
    <w:p w14:paraId="6D1D6DC8" w14:textId="77777777" w:rsidR="006A7B62" w:rsidRPr="000E3382" w:rsidRDefault="006A7B62" w:rsidP="000E3382">
      <w:pPr>
        <w:pStyle w:val="BodyText"/>
        <w:spacing w:line="276" w:lineRule="auto"/>
        <w:jc w:val="both"/>
        <w:rPr>
          <w:spacing w:val="1"/>
        </w:rPr>
      </w:pPr>
    </w:p>
    <w:p w14:paraId="13CCD646" w14:textId="44E42A68" w:rsidR="00974041" w:rsidRPr="000E3382" w:rsidRDefault="00974041" w:rsidP="000E3382">
      <w:pPr>
        <w:pStyle w:val="BodyText"/>
        <w:spacing w:line="276" w:lineRule="auto"/>
        <w:jc w:val="both"/>
      </w:pPr>
      <w:r w:rsidRPr="000E3382">
        <w:t>You must meet all eligibi</w:t>
      </w:r>
      <w:r w:rsidR="00C70271">
        <w:t>lity requirements which include, but are</w:t>
      </w:r>
      <w:r w:rsidRPr="000E3382">
        <w:t xml:space="preserve"> not limited to, maximum</w:t>
      </w:r>
      <w:r w:rsidRPr="000E3382">
        <w:rPr>
          <w:spacing w:val="1"/>
        </w:rPr>
        <w:t xml:space="preserve"> </w:t>
      </w:r>
      <w:r w:rsidRPr="000E3382">
        <w:t>income</w:t>
      </w:r>
      <w:r w:rsidRPr="000E3382">
        <w:rPr>
          <w:spacing w:val="-1"/>
        </w:rPr>
        <w:t xml:space="preserve"> </w:t>
      </w:r>
      <w:r w:rsidR="00C70271">
        <w:t>limits and</w:t>
      </w:r>
      <w:r w:rsidRPr="000E3382">
        <w:t xml:space="preserve"> sales price limits, and</w:t>
      </w:r>
      <w:r w:rsidR="00C70271">
        <w:t xml:space="preserve"> must</w:t>
      </w:r>
      <w:r w:rsidRPr="000E3382">
        <w:t xml:space="preserve"> </w:t>
      </w:r>
      <w:r w:rsidR="006A7B62" w:rsidRPr="000E3382">
        <w:t>also qualify as</w:t>
      </w:r>
      <w:r w:rsidRPr="000E3382">
        <w:t xml:space="preserve"> a first-time </w:t>
      </w:r>
      <w:r w:rsidR="00AA4BCB" w:rsidRPr="000E3382">
        <w:t>homebuyer.</w:t>
      </w:r>
    </w:p>
    <w:p w14:paraId="3444EC0F" w14:textId="77777777" w:rsidR="00974041" w:rsidRPr="000E3382" w:rsidRDefault="00974041" w:rsidP="000E3382">
      <w:pPr>
        <w:pStyle w:val="BodyText"/>
        <w:spacing w:before="6"/>
        <w:jc w:val="both"/>
      </w:pPr>
    </w:p>
    <w:p w14:paraId="5320D0DE" w14:textId="786FE2FD" w:rsidR="00974041" w:rsidRPr="00E55A8F" w:rsidRDefault="00974041" w:rsidP="000E3382">
      <w:pPr>
        <w:pStyle w:val="BodyText"/>
        <w:spacing w:line="276" w:lineRule="auto"/>
        <w:jc w:val="both"/>
      </w:pPr>
      <w:r w:rsidRPr="007B39AF">
        <w:t>If</w:t>
      </w:r>
      <w:r w:rsidRPr="007B39AF">
        <w:rPr>
          <w:spacing w:val="4"/>
        </w:rPr>
        <w:t xml:space="preserve"> </w:t>
      </w:r>
      <w:r w:rsidRPr="007B39AF">
        <w:t>you</w:t>
      </w:r>
      <w:r w:rsidRPr="007B39AF">
        <w:rPr>
          <w:spacing w:val="-1"/>
        </w:rPr>
        <w:t xml:space="preserve"> </w:t>
      </w:r>
      <w:r w:rsidR="006A7B62" w:rsidRPr="007B39AF">
        <w:t>are approved</w:t>
      </w:r>
      <w:r w:rsidRPr="007B39AF">
        <w:t>,</w:t>
      </w:r>
      <w:r w:rsidRPr="007B39AF">
        <w:rPr>
          <w:spacing w:val="-1"/>
        </w:rPr>
        <w:t xml:space="preserve"> </w:t>
      </w:r>
      <w:r w:rsidR="00D1222E" w:rsidRPr="007B39AF">
        <w:rPr>
          <w:spacing w:val="-2"/>
        </w:rPr>
        <w:t>the</w:t>
      </w:r>
      <w:r w:rsidR="004E702A">
        <w:t xml:space="preserve"> Time to Own</w:t>
      </w:r>
      <w:r w:rsidRPr="007B39AF">
        <w:rPr>
          <w:spacing w:val="-6"/>
        </w:rPr>
        <w:t xml:space="preserve"> </w:t>
      </w:r>
      <w:r w:rsidR="00D1222E" w:rsidRPr="007B39AF">
        <w:rPr>
          <w:spacing w:val="-6"/>
        </w:rPr>
        <w:t xml:space="preserve">loan </w:t>
      </w:r>
      <w:r w:rsidRPr="007B39AF">
        <w:t>is</w:t>
      </w:r>
      <w:r w:rsidRPr="007B39AF">
        <w:rPr>
          <w:spacing w:val="-1"/>
        </w:rPr>
        <w:t xml:space="preserve"> </w:t>
      </w:r>
      <w:r w:rsidR="002B1F00" w:rsidRPr="007B39AF">
        <w:t>in the form of a</w:t>
      </w:r>
      <w:r w:rsidR="004E702A">
        <w:t xml:space="preserve"> 10-year</w:t>
      </w:r>
      <w:r w:rsidR="002B1F00" w:rsidRPr="007B39AF">
        <w:t xml:space="preserve"> </w:t>
      </w:r>
      <w:r w:rsidR="004E702A">
        <w:t xml:space="preserve">deferred </w:t>
      </w:r>
      <w:r w:rsidR="002B1F00" w:rsidRPr="007B39AF">
        <w:t xml:space="preserve">subordinate lien </w:t>
      </w:r>
      <w:r w:rsidR="004E702A">
        <w:t xml:space="preserve">at 0%.  </w:t>
      </w:r>
      <w:r w:rsidR="00F653D0">
        <w:t xml:space="preserve">Unless </w:t>
      </w:r>
      <w:r w:rsidR="00915CBF">
        <w:t xml:space="preserve">the </w:t>
      </w:r>
      <w:r w:rsidR="00F653D0">
        <w:t xml:space="preserve">Time to Own </w:t>
      </w:r>
      <w:r w:rsidR="00915CBF">
        <w:t>loan become</w:t>
      </w:r>
      <w:r w:rsidR="00F653D0">
        <w:t>s due and payable as described below</w:t>
      </w:r>
      <w:r w:rsidR="00915CBF">
        <w:t>, 10% of t</w:t>
      </w:r>
      <w:r w:rsidR="004E702A">
        <w:t>he loan will be forgiven each year on the anniversary date of the loan closing until it is fully forgiven on the tenth anniversary.</w:t>
      </w:r>
    </w:p>
    <w:p w14:paraId="2CF9B130" w14:textId="77777777" w:rsidR="00974041" w:rsidRPr="000E3382" w:rsidRDefault="00974041" w:rsidP="000E3382">
      <w:pPr>
        <w:pStyle w:val="BodyText"/>
        <w:spacing w:before="2"/>
        <w:jc w:val="both"/>
      </w:pPr>
    </w:p>
    <w:p w14:paraId="020F3E6E" w14:textId="7D2C2EBC" w:rsidR="00974041" w:rsidRPr="00E55A8F" w:rsidRDefault="00974041" w:rsidP="000E3382">
      <w:pPr>
        <w:pStyle w:val="BodyText"/>
        <w:spacing w:line="276" w:lineRule="auto"/>
        <w:jc w:val="both"/>
      </w:pPr>
      <w:r w:rsidRPr="007B39AF">
        <w:t>This</w:t>
      </w:r>
      <w:r w:rsidRPr="007B39AF">
        <w:rPr>
          <w:spacing w:val="-1"/>
        </w:rPr>
        <w:t xml:space="preserve"> </w:t>
      </w:r>
      <w:r w:rsidR="004E702A">
        <w:t xml:space="preserve">Time to </w:t>
      </w:r>
      <w:proofErr w:type="gramStart"/>
      <w:r w:rsidR="004E702A">
        <w:t>Own</w:t>
      </w:r>
      <w:proofErr w:type="gramEnd"/>
      <w:r w:rsidR="004E702A">
        <w:t xml:space="preserve"> loan</w:t>
      </w:r>
      <w:r w:rsidRPr="007B39AF">
        <w:rPr>
          <w:spacing w:val="-7"/>
        </w:rPr>
        <w:t xml:space="preserve"> </w:t>
      </w:r>
      <w:r w:rsidRPr="007B39AF">
        <w:t>is</w:t>
      </w:r>
      <w:r w:rsidRPr="007B39AF">
        <w:rPr>
          <w:spacing w:val="-1"/>
        </w:rPr>
        <w:t xml:space="preserve"> </w:t>
      </w:r>
      <w:r w:rsidRPr="007B39AF">
        <w:t>only</w:t>
      </w:r>
      <w:r w:rsidRPr="007B39AF">
        <w:rPr>
          <w:spacing w:val="-3"/>
        </w:rPr>
        <w:t xml:space="preserve"> </w:t>
      </w:r>
      <w:r w:rsidRPr="007B39AF">
        <w:t>available</w:t>
      </w:r>
      <w:r w:rsidRPr="007B39AF">
        <w:rPr>
          <w:spacing w:val="-2"/>
        </w:rPr>
        <w:t xml:space="preserve"> </w:t>
      </w:r>
      <w:r w:rsidRPr="007B39AF">
        <w:t>in</w:t>
      </w:r>
      <w:r w:rsidRPr="007B39AF">
        <w:rPr>
          <w:spacing w:val="-1"/>
        </w:rPr>
        <w:t xml:space="preserve"> </w:t>
      </w:r>
      <w:r w:rsidRPr="007B39AF">
        <w:t>conjunction with</w:t>
      </w:r>
      <w:r w:rsidRPr="007B39AF">
        <w:rPr>
          <w:spacing w:val="-1"/>
        </w:rPr>
        <w:t xml:space="preserve"> </w:t>
      </w:r>
      <w:r w:rsidRPr="007B39AF">
        <w:t>a</w:t>
      </w:r>
      <w:r w:rsidRPr="007B39AF">
        <w:rPr>
          <w:spacing w:val="-2"/>
        </w:rPr>
        <w:t xml:space="preserve"> </w:t>
      </w:r>
      <w:r w:rsidRPr="007B39AF">
        <w:t>CHFA</w:t>
      </w:r>
      <w:r w:rsidRPr="007B39AF">
        <w:rPr>
          <w:spacing w:val="-2"/>
        </w:rPr>
        <w:t xml:space="preserve"> </w:t>
      </w:r>
      <w:r w:rsidR="007F2D35">
        <w:rPr>
          <w:spacing w:val="-2"/>
        </w:rPr>
        <w:t>f</w:t>
      </w:r>
      <w:r w:rsidR="007F2D35" w:rsidRPr="007F2D35">
        <w:rPr>
          <w:spacing w:val="-2"/>
        </w:rPr>
        <w:t>irst</w:t>
      </w:r>
      <w:r w:rsidRPr="007F2D35">
        <w:t xml:space="preserve"> mortgage</w:t>
      </w:r>
      <w:r w:rsidRPr="007B39AF">
        <w:rPr>
          <w:spacing w:val="-2"/>
        </w:rPr>
        <w:t xml:space="preserve"> </w:t>
      </w:r>
      <w:r w:rsidR="000E3382">
        <w:t xml:space="preserve">originated </w:t>
      </w:r>
      <w:r w:rsidRPr="007B39AF">
        <w:t>through</w:t>
      </w:r>
      <w:r w:rsidRPr="007B39AF">
        <w:rPr>
          <w:spacing w:val="-1"/>
        </w:rPr>
        <w:t xml:space="preserve"> </w:t>
      </w:r>
      <w:r w:rsidRPr="007B39AF">
        <w:t>a</w:t>
      </w:r>
      <w:r w:rsidRPr="007B39AF">
        <w:rPr>
          <w:spacing w:val="1"/>
        </w:rPr>
        <w:t xml:space="preserve"> </w:t>
      </w:r>
      <w:r w:rsidRPr="00CB6C79">
        <w:t>CHFA</w:t>
      </w:r>
      <w:r w:rsidRPr="00CB6C79">
        <w:rPr>
          <w:spacing w:val="-1"/>
        </w:rPr>
        <w:t xml:space="preserve"> </w:t>
      </w:r>
      <w:r w:rsidR="004E702A">
        <w:rPr>
          <w:spacing w:val="-1"/>
        </w:rPr>
        <w:t xml:space="preserve">Time to Own </w:t>
      </w:r>
      <w:r w:rsidRPr="00E55A8F">
        <w:t>Participating Lender.</w:t>
      </w:r>
    </w:p>
    <w:p w14:paraId="1DDABA16" w14:textId="77777777" w:rsidR="00974041" w:rsidRPr="000E3382" w:rsidRDefault="00974041" w:rsidP="000E3382">
      <w:pPr>
        <w:pStyle w:val="BodyText"/>
        <w:spacing w:before="8"/>
        <w:jc w:val="both"/>
      </w:pPr>
    </w:p>
    <w:p w14:paraId="6B219357" w14:textId="377D0DC3" w:rsidR="00974041" w:rsidRPr="00E55A8F" w:rsidRDefault="00974041" w:rsidP="000E3382">
      <w:pPr>
        <w:pStyle w:val="BodyText"/>
        <w:spacing w:line="276" w:lineRule="auto"/>
        <w:jc w:val="both"/>
      </w:pPr>
      <w:r w:rsidRPr="007B39AF">
        <w:t>This</w:t>
      </w:r>
      <w:r w:rsidRPr="007B39AF">
        <w:rPr>
          <w:spacing w:val="-1"/>
        </w:rPr>
        <w:t xml:space="preserve"> </w:t>
      </w:r>
      <w:r w:rsidR="004E702A">
        <w:rPr>
          <w:spacing w:val="-5"/>
        </w:rPr>
        <w:t>Time to Own loan</w:t>
      </w:r>
      <w:r w:rsidR="002B1F00" w:rsidRPr="007B39AF">
        <w:rPr>
          <w:spacing w:val="-5"/>
        </w:rPr>
        <w:t xml:space="preserve"> </w:t>
      </w:r>
      <w:r w:rsidRPr="007B39AF">
        <w:t>may</w:t>
      </w:r>
      <w:r w:rsidRPr="007B39AF">
        <w:rPr>
          <w:spacing w:val="-6"/>
        </w:rPr>
        <w:t xml:space="preserve"> </w:t>
      </w:r>
      <w:r w:rsidRPr="007B39AF">
        <w:t>be</w:t>
      </w:r>
      <w:r w:rsidRPr="007B39AF">
        <w:rPr>
          <w:spacing w:val="-1"/>
        </w:rPr>
        <w:t xml:space="preserve"> </w:t>
      </w:r>
      <w:r w:rsidRPr="007B39AF">
        <w:t>used</w:t>
      </w:r>
      <w:r w:rsidRPr="007B39AF">
        <w:rPr>
          <w:spacing w:val="1"/>
        </w:rPr>
        <w:t xml:space="preserve"> </w:t>
      </w:r>
      <w:r w:rsidRPr="007B39AF">
        <w:t>to assist with</w:t>
      </w:r>
      <w:r w:rsidRPr="007B39AF">
        <w:rPr>
          <w:spacing w:val="-1"/>
        </w:rPr>
        <w:t xml:space="preserve"> </w:t>
      </w:r>
      <w:r w:rsidRPr="007B39AF">
        <w:t>the</w:t>
      </w:r>
      <w:r w:rsidRPr="007B39AF">
        <w:rPr>
          <w:spacing w:val="-1"/>
        </w:rPr>
        <w:t xml:space="preserve"> </w:t>
      </w:r>
      <w:r w:rsidRPr="007B39AF">
        <w:t>down</w:t>
      </w:r>
      <w:r w:rsidRPr="007B39AF">
        <w:rPr>
          <w:spacing w:val="-1"/>
        </w:rPr>
        <w:t xml:space="preserve"> </w:t>
      </w:r>
      <w:r w:rsidRPr="007B39AF">
        <w:t>payment and/or</w:t>
      </w:r>
      <w:r w:rsidRPr="007B39AF">
        <w:rPr>
          <w:spacing w:val="-2"/>
        </w:rPr>
        <w:t xml:space="preserve"> </w:t>
      </w:r>
      <w:r w:rsidRPr="007B39AF">
        <w:t>closing</w:t>
      </w:r>
      <w:r w:rsidRPr="007B39AF">
        <w:rPr>
          <w:spacing w:val="-3"/>
        </w:rPr>
        <w:t xml:space="preserve"> </w:t>
      </w:r>
      <w:r w:rsidRPr="007B39AF">
        <w:t>costs required</w:t>
      </w:r>
      <w:r w:rsidRPr="007B39AF">
        <w:rPr>
          <w:spacing w:val="-1"/>
        </w:rPr>
        <w:t xml:space="preserve"> </w:t>
      </w:r>
      <w:r w:rsidRPr="007B39AF">
        <w:t>to</w:t>
      </w:r>
      <w:r w:rsidR="00CC2975">
        <w:t xml:space="preserve"> </w:t>
      </w:r>
      <w:r w:rsidRPr="007B39AF">
        <w:rPr>
          <w:spacing w:val="-57"/>
        </w:rPr>
        <w:t xml:space="preserve"> </w:t>
      </w:r>
      <w:r w:rsidR="00871A8A">
        <w:rPr>
          <w:spacing w:val="-57"/>
        </w:rPr>
        <w:t xml:space="preserve"> </w:t>
      </w:r>
      <w:r w:rsidR="00CC2975">
        <w:rPr>
          <w:spacing w:val="-57"/>
        </w:rPr>
        <w:t xml:space="preserve">  </w:t>
      </w:r>
      <w:r w:rsidRPr="007B39AF">
        <w:t>purchase</w:t>
      </w:r>
      <w:r w:rsidRPr="007B39AF">
        <w:rPr>
          <w:spacing w:val="-2"/>
        </w:rPr>
        <w:t xml:space="preserve"> </w:t>
      </w:r>
      <w:r w:rsidRPr="00CB6C79">
        <w:t>the</w:t>
      </w:r>
      <w:r w:rsidRPr="00CB6C79">
        <w:rPr>
          <w:spacing w:val="-1"/>
        </w:rPr>
        <w:t xml:space="preserve"> </w:t>
      </w:r>
      <w:r w:rsidRPr="00E55A8F">
        <w:t>Property</w:t>
      </w:r>
      <w:r w:rsidR="00C35D6A">
        <w:t>, in accordance with program guidelines</w:t>
      </w:r>
      <w:r w:rsidRPr="00E55A8F">
        <w:t>.</w:t>
      </w:r>
    </w:p>
    <w:p w14:paraId="021E6E0A" w14:textId="16DE65E5" w:rsidR="00974041" w:rsidRPr="000E3382" w:rsidRDefault="00974041" w:rsidP="000E3382">
      <w:pPr>
        <w:pStyle w:val="BodyText"/>
        <w:spacing w:before="5"/>
        <w:jc w:val="both"/>
      </w:pPr>
    </w:p>
    <w:p w14:paraId="3E4D6431" w14:textId="61382FA6" w:rsidR="00974041" w:rsidRPr="000E3382" w:rsidRDefault="00974041" w:rsidP="00393601">
      <w:pPr>
        <w:pStyle w:val="BodyText"/>
        <w:spacing w:line="480" w:lineRule="auto"/>
        <w:jc w:val="both"/>
      </w:pPr>
      <w:r w:rsidRPr="007B39AF">
        <w:t>This</w:t>
      </w:r>
      <w:r w:rsidRPr="007B39AF">
        <w:rPr>
          <w:spacing w:val="-1"/>
        </w:rPr>
        <w:t xml:space="preserve"> </w:t>
      </w:r>
      <w:r w:rsidR="00C35D6A">
        <w:t xml:space="preserve">Time to </w:t>
      </w:r>
      <w:proofErr w:type="gramStart"/>
      <w:r w:rsidR="00C35D6A">
        <w:t>Own</w:t>
      </w:r>
      <w:proofErr w:type="gramEnd"/>
      <w:r w:rsidR="00C35D6A">
        <w:t xml:space="preserve"> loan</w:t>
      </w:r>
      <w:r w:rsidRPr="007B39AF">
        <w:rPr>
          <w:spacing w:val="-5"/>
        </w:rPr>
        <w:t xml:space="preserve"> </w:t>
      </w:r>
      <w:r w:rsidR="007B39AF">
        <w:rPr>
          <w:spacing w:val="-5"/>
        </w:rPr>
        <w:t xml:space="preserve">is </w:t>
      </w:r>
      <w:r w:rsidRPr="007B39AF">
        <w:t>due</w:t>
      </w:r>
      <w:r w:rsidRPr="007B39AF">
        <w:rPr>
          <w:spacing w:val="1"/>
        </w:rPr>
        <w:t xml:space="preserve"> </w:t>
      </w:r>
      <w:r w:rsidRPr="007B39AF">
        <w:t>and payable</w:t>
      </w:r>
      <w:r w:rsidR="007B39AF">
        <w:t>:</w:t>
      </w:r>
    </w:p>
    <w:p w14:paraId="1BCFB9A6" w14:textId="5D0BE8B2" w:rsidR="007F2D35" w:rsidRDefault="007B39AF" w:rsidP="007F2D35">
      <w:pPr>
        <w:pStyle w:val="ListParagraph"/>
        <w:numPr>
          <w:ilvl w:val="0"/>
          <w:numId w:val="1"/>
        </w:numPr>
        <w:tabs>
          <w:tab w:val="left" w:pos="840"/>
        </w:tabs>
        <w:spacing w:before="0" w:line="271" w:lineRule="auto"/>
        <w:ind w:left="1080"/>
        <w:jc w:val="both"/>
        <w:rPr>
          <w:sz w:val="24"/>
          <w:szCs w:val="24"/>
        </w:rPr>
      </w:pPr>
      <w:r w:rsidRPr="000D59B7">
        <w:rPr>
          <w:sz w:val="24"/>
          <w:szCs w:val="24"/>
        </w:rPr>
        <w:t>Upon s</w:t>
      </w:r>
      <w:r w:rsidR="00974041" w:rsidRPr="000D59B7">
        <w:rPr>
          <w:sz w:val="24"/>
          <w:szCs w:val="24"/>
        </w:rPr>
        <w:t>ale or any transfer (by gift or otherwise) of the property to another person,</w:t>
      </w:r>
      <w:r w:rsidR="007F2D35">
        <w:rPr>
          <w:sz w:val="24"/>
          <w:szCs w:val="24"/>
        </w:rPr>
        <w:t xml:space="preserve"> business,</w:t>
      </w:r>
    </w:p>
    <w:p w14:paraId="18BDA8BF" w14:textId="3822D573" w:rsidR="00974041" w:rsidRPr="007F2D35" w:rsidRDefault="007F2D35" w:rsidP="007F2D35">
      <w:pPr>
        <w:tabs>
          <w:tab w:val="left" w:pos="840"/>
        </w:tabs>
        <w:spacing w:line="271" w:lineRule="auto"/>
        <w:ind w:left="5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974041" w:rsidRPr="007F2D35">
        <w:rPr>
          <w:sz w:val="24"/>
          <w:szCs w:val="24"/>
        </w:rPr>
        <w:t>or</w:t>
      </w:r>
      <w:proofErr w:type="gramEnd"/>
      <w:r w:rsidR="00974041" w:rsidRPr="007F2D35">
        <w:rPr>
          <w:sz w:val="24"/>
          <w:szCs w:val="24"/>
        </w:rPr>
        <w:t xml:space="preserve"> </w:t>
      </w:r>
      <w:r w:rsidR="00974041" w:rsidRPr="007F2D35">
        <w:rPr>
          <w:spacing w:val="-57"/>
          <w:sz w:val="24"/>
          <w:szCs w:val="24"/>
        </w:rPr>
        <w:t xml:space="preserve">       </w:t>
      </w:r>
      <w:r w:rsidR="00974041" w:rsidRPr="007F2D35">
        <w:rPr>
          <w:sz w:val="24"/>
          <w:szCs w:val="24"/>
        </w:rPr>
        <w:t>entity</w:t>
      </w:r>
      <w:r w:rsidR="00AA4BCB" w:rsidRPr="007F2D35">
        <w:rPr>
          <w:sz w:val="24"/>
          <w:szCs w:val="24"/>
        </w:rPr>
        <w:t>;</w:t>
      </w:r>
    </w:p>
    <w:p w14:paraId="3EFF6846" w14:textId="6C05530F" w:rsidR="00974041" w:rsidRPr="000D59B7" w:rsidRDefault="007860A5" w:rsidP="00316A16">
      <w:pPr>
        <w:pStyle w:val="ListParagraph"/>
        <w:numPr>
          <w:ilvl w:val="0"/>
          <w:numId w:val="1"/>
        </w:numPr>
        <w:tabs>
          <w:tab w:val="left" w:pos="840"/>
        </w:tabs>
        <w:spacing w:before="3"/>
        <w:ind w:left="1080"/>
        <w:jc w:val="both"/>
        <w:rPr>
          <w:sz w:val="24"/>
          <w:szCs w:val="24"/>
        </w:rPr>
      </w:pPr>
      <w:r w:rsidRPr="000D59B7">
        <w:rPr>
          <w:sz w:val="24"/>
          <w:szCs w:val="24"/>
        </w:rPr>
        <w:t xml:space="preserve"> </w:t>
      </w:r>
      <w:r w:rsidR="007B39AF" w:rsidRPr="000D59B7">
        <w:rPr>
          <w:sz w:val="24"/>
          <w:szCs w:val="24"/>
        </w:rPr>
        <w:t>When the p</w:t>
      </w:r>
      <w:r w:rsidR="00974041" w:rsidRPr="000D59B7">
        <w:rPr>
          <w:sz w:val="24"/>
          <w:szCs w:val="24"/>
        </w:rPr>
        <w:t>roperty</w:t>
      </w:r>
      <w:r w:rsidR="00974041" w:rsidRPr="000D59B7">
        <w:rPr>
          <w:spacing w:val="-4"/>
          <w:sz w:val="24"/>
          <w:szCs w:val="24"/>
        </w:rPr>
        <w:t xml:space="preserve"> </w:t>
      </w:r>
      <w:r w:rsidR="00974041" w:rsidRPr="000D59B7">
        <w:rPr>
          <w:sz w:val="24"/>
          <w:szCs w:val="24"/>
        </w:rPr>
        <w:t>ceases</w:t>
      </w:r>
      <w:r w:rsidR="00974041" w:rsidRPr="000D59B7">
        <w:rPr>
          <w:spacing w:val="-1"/>
          <w:sz w:val="24"/>
          <w:szCs w:val="24"/>
        </w:rPr>
        <w:t xml:space="preserve"> </w:t>
      </w:r>
      <w:r w:rsidR="00974041" w:rsidRPr="000D59B7">
        <w:rPr>
          <w:sz w:val="24"/>
          <w:szCs w:val="24"/>
        </w:rPr>
        <w:t>to</w:t>
      </w:r>
      <w:r w:rsidR="00974041" w:rsidRPr="000D59B7">
        <w:rPr>
          <w:spacing w:val="-1"/>
          <w:sz w:val="24"/>
          <w:szCs w:val="24"/>
        </w:rPr>
        <w:t xml:space="preserve"> </w:t>
      </w:r>
      <w:r w:rsidR="00974041" w:rsidRPr="000D59B7">
        <w:rPr>
          <w:sz w:val="24"/>
          <w:szCs w:val="24"/>
        </w:rPr>
        <w:t>be</w:t>
      </w:r>
      <w:r w:rsidR="00974041" w:rsidRPr="000D59B7">
        <w:rPr>
          <w:spacing w:val="2"/>
          <w:sz w:val="24"/>
          <w:szCs w:val="24"/>
        </w:rPr>
        <w:t xml:space="preserve"> </w:t>
      </w:r>
      <w:r w:rsidR="00974041" w:rsidRPr="000D59B7">
        <w:rPr>
          <w:sz w:val="24"/>
          <w:szCs w:val="24"/>
        </w:rPr>
        <w:t>your</w:t>
      </w:r>
      <w:r w:rsidR="00974041" w:rsidRPr="000D59B7">
        <w:rPr>
          <w:spacing w:val="-2"/>
          <w:sz w:val="24"/>
          <w:szCs w:val="24"/>
        </w:rPr>
        <w:t xml:space="preserve"> </w:t>
      </w:r>
      <w:r w:rsidR="00974041" w:rsidRPr="000D59B7">
        <w:rPr>
          <w:sz w:val="24"/>
          <w:szCs w:val="24"/>
        </w:rPr>
        <w:t>principal</w:t>
      </w:r>
      <w:r w:rsidR="00CC2975" w:rsidRPr="000D59B7">
        <w:rPr>
          <w:sz w:val="24"/>
          <w:szCs w:val="24"/>
        </w:rPr>
        <w:t xml:space="preserve"> residence</w:t>
      </w:r>
      <w:r w:rsidR="00974041" w:rsidRPr="000D59B7">
        <w:rPr>
          <w:sz w:val="24"/>
          <w:szCs w:val="24"/>
        </w:rPr>
        <w:t>;</w:t>
      </w:r>
    </w:p>
    <w:p w14:paraId="6DE3CD5B" w14:textId="7FA8FC35" w:rsidR="007B39AF" w:rsidRPr="000D59B7" w:rsidRDefault="007860A5" w:rsidP="00316A16">
      <w:pPr>
        <w:pStyle w:val="ListParagraph"/>
        <w:numPr>
          <w:ilvl w:val="0"/>
          <w:numId w:val="1"/>
        </w:numPr>
        <w:tabs>
          <w:tab w:val="left" w:pos="840"/>
        </w:tabs>
        <w:ind w:left="1080"/>
        <w:jc w:val="both"/>
        <w:rPr>
          <w:sz w:val="24"/>
          <w:szCs w:val="24"/>
        </w:rPr>
      </w:pPr>
      <w:r w:rsidRPr="000D59B7">
        <w:rPr>
          <w:sz w:val="24"/>
          <w:szCs w:val="24"/>
        </w:rPr>
        <w:t xml:space="preserve"> </w:t>
      </w:r>
      <w:r w:rsidR="007B39AF" w:rsidRPr="000D59B7">
        <w:rPr>
          <w:sz w:val="24"/>
          <w:szCs w:val="24"/>
        </w:rPr>
        <w:t>Upon r</w:t>
      </w:r>
      <w:r w:rsidR="00974041" w:rsidRPr="000D59B7">
        <w:rPr>
          <w:sz w:val="24"/>
          <w:szCs w:val="24"/>
        </w:rPr>
        <w:t>efinancing</w:t>
      </w:r>
      <w:r w:rsidR="00974041" w:rsidRPr="000D59B7">
        <w:rPr>
          <w:spacing w:val="-5"/>
          <w:sz w:val="24"/>
          <w:szCs w:val="24"/>
        </w:rPr>
        <w:t xml:space="preserve"> </w:t>
      </w:r>
      <w:r w:rsidR="00974041" w:rsidRPr="000D59B7">
        <w:rPr>
          <w:sz w:val="24"/>
          <w:szCs w:val="24"/>
        </w:rPr>
        <w:t>of</w:t>
      </w:r>
      <w:r w:rsidR="00974041" w:rsidRPr="000D59B7">
        <w:rPr>
          <w:spacing w:val="-2"/>
          <w:sz w:val="24"/>
          <w:szCs w:val="24"/>
        </w:rPr>
        <w:t xml:space="preserve"> </w:t>
      </w:r>
      <w:r w:rsidR="00974041" w:rsidRPr="000D59B7">
        <w:rPr>
          <w:sz w:val="24"/>
          <w:szCs w:val="24"/>
        </w:rPr>
        <w:t>the</w:t>
      </w:r>
      <w:r w:rsidR="00974041" w:rsidRPr="000D59B7">
        <w:rPr>
          <w:spacing w:val="-2"/>
          <w:sz w:val="24"/>
          <w:szCs w:val="24"/>
        </w:rPr>
        <w:t xml:space="preserve"> </w:t>
      </w:r>
      <w:r w:rsidR="007F2D35">
        <w:rPr>
          <w:spacing w:val="-2"/>
          <w:sz w:val="24"/>
          <w:szCs w:val="24"/>
        </w:rPr>
        <w:t>first</w:t>
      </w:r>
      <w:r w:rsidR="00974041" w:rsidRPr="000D59B7">
        <w:rPr>
          <w:spacing w:val="-1"/>
          <w:sz w:val="24"/>
          <w:szCs w:val="24"/>
        </w:rPr>
        <w:t xml:space="preserve"> </w:t>
      </w:r>
      <w:r w:rsidR="00974041" w:rsidRPr="000D59B7">
        <w:rPr>
          <w:sz w:val="24"/>
          <w:szCs w:val="24"/>
        </w:rPr>
        <w:t>mortgage</w:t>
      </w:r>
      <w:r w:rsidR="007B39AF" w:rsidRPr="000D59B7">
        <w:rPr>
          <w:sz w:val="24"/>
          <w:szCs w:val="24"/>
        </w:rPr>
        <w:t xml:space="preserve">; </w:t>
      </w:r>
      <w:r w:rsidR="006A5D50" w:rsidRPr="000D59B7">
        <w:rPr>
          <w:sz w:val="24"/>
          <w:szCs w:val="24"/>
        </w:rPr>
        <w:t>or</w:t>
      </w:r>
    </w:p>
    <w:p w14:paraId="67502ACE" w14:textId="419C927F" w:rsidR="00974041" w:rsidRPr="000D59B7" w:rsidRDefault="007860A5" w:rsidP="00316A16">
      <w:pPr>
        <w:pStyle w:val="ListParagraph"/>
        <w:numPr>
          <w:ilvl w:val="0"/>
          <w:numId w:val="1"/>
        </w:numPr>
        <w:tabs>
          <w:tab w:val="left" w:pos="840"/>
        </w:tabs>
        <w:ind w:left="1080"/>
        <w:jc w:val="both"/>
        <w:rPr>
          <w:sz w:val="24"/>
          <w:szCs w:val="24"/>
        </w:rPr>
      </w:pPr>
      <w:r w:rsidRPr="000D59B7">
        <w:rPr>
          <w:sz w:val="24"/>
          <w:szCs w:val="24"/>
        </w:rPr>
        <w:t xml:space="preserve"> </w:t>
      </w:r>
      <w:r w:rsidR="007B39AF" w:rsidRPr="000D59B7">
        <w:rPr>
          <w:sz w:val="24"/>
          <w:szCs w:val="24"/>
        </w:rPr>
        <w:t xml:space="preserve">At the end of </w:t>
      </w:r>
      <w:r w:rsidR="00C35D6A" w:rsidRPr="000D59B7">
        <w:rPr>
          <w:sz w:val="24"/>
          <w:szCs w:val="24"/>
        </w:rPr>
        <w:t>ten</w:t>
      </w:r>
      <w:r w:rsidR="007B39AF" w:rsidRPr="000D59B7">
        <w:rPr>
          <w:sz w:val="24"/>
          <w:szCs w:val="24"/>
        </w:rPr>
        <w:t xml:space="preserve"> (</w:t>
      </w:r>
      <w:r w:rsidR="00C35D6A" w:rsidRPr="000D59B7">
        <w:rPr>
          <w:sz w:val="24"/>
          <w:szCs w:val="24"/>
        </w:rPr>
        <w:t>1</w:t>
      </w:r>
      <w:r w:rsidR="007B39AF" w:rsidRPr="000D59B7">
        <w:rPr>
          <w:sz w:val="24"/>
          <w:szCs w:val="24"/>
        </w:rPr>
        <w:t>0) years from closing</w:t>
      </w:r>
      <w:r w:rsidR="00974041" w:rsidRPr="000D59B7">
        <w:rPr>
          <w:sz w:val="24"/>
          <w:szCs w:val="24"/>
        </w:rPr>
        <w:t>.</w:t>
      </w:r>
    </w:p>
    <w:p w14:paraId="098717D3" w14:textId="77777777" w:rsidR="00974041" w:rsidRPr="000E3382" w:rsidRDefault="00974041" w:rsidP="000E3382">
      <w:pPr>
        <w:pStyle w:val="BodyText"/>
        <w:spacing w:before="2"/>
        <w:jc w:val="both"/>
      </w:pPr>
    </w:p>
    <w:p w14:paraId="1EA9BE37" w14:textId="50EBE4FD" w:rsidR="00974041" w:rsidRPr="007B39AF" w:rsidRDefault="00C70271" w:rsidP="000E3382">
      <w:pPr>
        <w:pStyle w:val="BodyText"/>
        <w:spacing w:line="276" w:lineRule="auto"/>
        <w:jc w:val="both"/>
      </w:pPr>
      <w:r w:rsidRPr="006B3FEA">
        <w:t xml:space="preserve">Your </w:t>
      </w:r>
      <w:r w:rsidR="007F2D35">
        <w:t>first</w:t>
      </w:r>
      <w:r w:rsidR="002B1F00" w:rsidRPr="006B3FEA">
        <w:t xml:space="preserve"> mortgage application </w:t>
      </w:r>
      <w:r w:rsidR="007B39AF" w:rsidRPr="006B3FEA">
        <w:t xml:space="preserve">together </w:t>
      </w:r>
      <w:r w:rsidR="003F6AC5" w:rsidRPr="006B3FEA">
        <w:t>with</w:t>
      </w:r>
      <w:r w:rsidR="009C4FDA" w:rsidRPr="006B3FEA">
        <w:t xml:space="preserve"> this </w:t>
      </w:r>
      <w:r w:rsidR="007B39AF" w:rsidRPr="006B3FEA">
        <w:t xml:space="preserve">notice </w:t>
      </w:r>
      <w:r w:rsidR="009C4FDA" w:rsidRPr="006B3FEA">
        <w:t xml:space="preserve">constitutes </w:t>
      </w:r>
      <w:r w:rsidR="002B1F00" w:rsidRPr="006B3FEA">
        <w:t>your application for th</w:t>
      </w:r>
      <w:r w:rsidR="003F6AC5" w:rsidRPr="006B3FEA">
        <w:t>e</w:t>
      </w:r>
      <w:r w:rsidR="002B1F00" w:rsidRPr="006B3FEA">
        <w:t xml:space="preserve"> </w:t>
      </w:r>
      <w:r w:rsidR="00C35D6A">
        <w:t xml:space="preserve">Time </w:t>
      </w:r>
      <w:proofErr w:type="gramStart"/>
      <w:r w:rsidR="007F2D35">
        <w:t>To</w:t>
      </w:r>
      <w:proofErr w:type="gramEnd"/>
      <w:r w:rsidR="00C35D6A">
        <w:t xml:space="preserve"> Own</w:t>
      </w:r>
      <w:r w:rsidR="003F6AC5" w:rsidRPr="006B3FEA">
        <w:t xml:space="preserve"> loan</w:t>
      </w:r>
      <w:r w:rsidR="009C4FDA" w:rsidRPr="006B3FEA">
        <w:t xml:space="preserve">. </w:t>
      </w:r>
      <w:r w:rsidR="007B39AF" w:rsidRPr="006B3FEA">
        <w:t>You</w:t>
      </w:r>
      <w:r w:rsidR="00871A8A">
        <w:t xml:space="preserve"> acknowledge</w:t>
      </w:r>
      <w:r w:rsidR="009C4FDA" w:rsidRPr="006B3FEA">
        <w:t xml:space="preserve"> that the information contained in the application is true and complete.</w:t>
      </w:r>
      <w:r w:rsidR="009C4FDA" w:rsidRPr="007B39AF">
        <w:t xml:space="preserve"> Completion of Homebuyer Education is required prior to the CHFA loan commitment.</w:t>
      </w:r>
    </w:p>
    <w:p w14:paraId="70F2FF2C" w14:textId="4A355DEB" w:rsidR="00974041" w:rsidRDefault="00974041" w:rsidP="000E3382">
      <w:pPr>
        <w:pStyle w:val="BodyText"/>
        <w:jc w:val="both"/>
      </w:pPr>
    </w:p>
    <w:p w14:paraId="7C60E106" w14:textId="2DDBFFFC" w:rsidR="00C70271" w:rsidRPr="000E3382" w:rsidRDefault="00C70271" w:rsidP="000E3382">
      <w:pPr>
        <w:pStyle w:val="BodyText"/>
        <w:jc w:val="both"/>
      </w:pPr>
      <w:r>
        <w:t>Acknowledged and agreed to by:</w:t>
      </w:r>
    </w:p>
    <w:p w14:paraId="06976457" w14:textId="77777777" w:rsidR="00C35CA4" w:rsidRDefault="00C35CA4" w:rsidP="000E3382">
      <w:pPr>
        <w:pStyle w:val="BodyText"/>
        <w:spacing w:before="10"/>
        <w:jc w:val="both"/>
      </w:pPr>
    </w:p>
    <w:p w14:paraId="525D791D" w14:textId="47403E00" w:rsidR="00974041" w:rsidRPr="000E3382" w:rsidRDefault="00974041" w:rsidP="000E3382">
      <w:pPr>
        <w:pStyle w:val="BodyText"/>
        <w:spacing w:before="10"/>
        <w:jc w:val="both"/>
      </w:pPr>
      <w:r w:rsidRPr="007B39AF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01B5B1A" wp14:editId="618D3D11">
                <wp:simplePos x="0" y="0"/>
                <wp:positionH relativeFrom="page">
                  <wp:posOffset>914400</wp:posOffset>
                </wp:positionH>
                <wp:positionV relativeFrom="paragraph">
                  <wp:posOffset>219075</wp:posOffset>
                </wp:positionV>
                <wp:extent cx="2590800" cy="1270"/>
                <wp:effectExtent l="9525" t="9525" r="9525" b="8255"/>
                <wp:wrapTopAndBottom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080"/>
                            <a:gd name="T2" fmla="+- 0 5520 144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901E62" id="Freeform: Shape 2" o:spid="_x0000_s1026" style="position:absolute;margin-left:1in;margin-top:17.25pt;width:20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 w:rsidRPr="000E3382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482AA52" wp14:editId="56391964">
                <wp:simplePos x="0" y="0"/>
                <wp:positionH relativeFrom="page">
                  <wp:posOffset>4114800</wp:posOffset>
                </wp:positionH>
                <wp:positionV relativeFrom="paragraph">
                  <wp:posOffset>219075</wp:posOffset>
                </wp:positionV>
                <wp:extent cx="2590800" cy="1270"/>
                <wp:effectExtent l="9525" t="9525" r="9525" b="8255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4080"/>
                            <a:gd name="T2" fmla="+- 0 10560 648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8E0417" id="Freeform: Shape 1" o:spid="_x0000_s1026" style="position:absolute;margin-left:324pt;margin-top:17.25pt;width:20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14:paraId="66FC33E3" w14:textId="1B16C73B" w:rsidR="00974041" w:rsidRPr="007B39AF" w:rsidRDefault="00CA004E" w:rsidP="000E3382">
      <w:pPr>
        <w:pStyle w:val="BodyText"/>
        <w:tabs>
          <w:tab w:val="left" w:pos="3739"/>
          <w:tab w:val="left" w:pos="5159"/>
          <w:tab w:val="left" w:pos="8779"/>
        </w:tabs>
        <w:spacing w:before="41"/>
        <w:ind w:left="119"/>
        <w:jc w:val="both"/>
      </w:pPr>
      <w:r>
        <w:t>Borrower                                           Date</w:t>
      </w:r>
      <w:r>
        <w:tab/>
        <w:t xml:space="preserve">Borrower                                           </w:t>
      </w:r>
      <w:r w:rsidR="00974041" w:rsidRPr="007B39AF">
        <w:t>Date</w:t>
      </w:r>
    </w:p>
    <w:p w14:paraId="745F69F2" w14:textId="77777777" w:rsidR="00974041" w:rsidRPr="000E3382" w:rsidRDefault="00974041" w:rsidP="00974041">
      <w:pPr>
        <w:pStyle w:val="BodyText"/>
      </w:pPr>
    </w:p>
    <w:p w14:paraId="3FAC8E68" w14:textId="77777777" w:rsidR="00974041" w:rsidRPr="000E3382" w:rsidRDefault="00974041" w:rsidP="00974041">
      <w:pPr>
        <w:pStyle w:val="BodyText"/>
      </w:pPr>
    </w:p>
    <w:p w14:paraId="1A34FCF9" w14:textId="77777777" w:rsidR="00CB6C79" w:rsidRPr="00817A29" w:rsidRDefault="00CB6C79" w:rsidP="00CB6C79">
      <w:pPr>
        <w:pStyle w:val="Default"/>
        <w:rPr>
          <w:color w:val="auto"/>
          <w:sz w:val="23"/>
          <w:szCs w:val="23"/>
        </w:rPr>
      </w:pPr>
      <w:r w:rsidRPr="00817A29">
        <w:rPr>
          <w:color w:val="auto"/>
          <w:sz w:val="23"/>
          <w:szCs w:val="23"/>
        </w:rPr>
        <w:t>Lender:   ________________________</w:t>
      </w:r>
    </w:p>
    <w:p w14:paraId="7DD9A62F" w14:textId="77777777" w:rsidR="00CB6C79" w:rsidRPr="00817A29" w:rsidRDefault="00CB6C79" w:rsidP="00CB6C79">
      <w:pPr>
        <w:pStyle w:val="Default"/>
        <w:rPr>
          <w:color w:val="auto"/>
          <w:sz w:val="23"/>
          <w:szCs w:val="23"/>
        </w:rPr>
      </w:pPr>
      <w:r w:rsidRPr="00817A29">
        <w:rPr>
          <w:color w:val="auto"/>
          <w:sz w:val="23"/>
          <w:szCs w:val="23"/>
        </w:rPr>
        <w:t>NMLS ID:  ____________________</w:t>
      </w:r>
      <w:r>
        <w:rPr>
          <w:color w:val="auto"/>
          <w:sz w:val="23"/>
          <w:szCs w:val="23"/>
        </w:rPr>
        <w:t>__</w:t>
      </w:r>
    </w:p>
    <w:p w14:paraId="21C94F17" w14:textId="77777777" w:rsidR="00CB6C79" w:rsidRPr="00817A29" w:rsidRDefault="00CB6C79" w:rsidP="00CB6C79">
      <w:pPr>
        <w:pStyle w:val="Default"/>
        <w:rPr>
          <w:color w:val="auto"/>
          <w:sz w:val="23"/>
          <w:szCs w:val="23"/>
        </w:rPr>
      </w:pPr>
      <w:r w:rsidRPr="00817A29">
        <w:rPr>
          <w:color w:val="auto"/>
          <w:sz w:val="23"/>
          <w:szCs w:val="23"/>
        </w:rPr>
        <w:t>Loan Originator: __________________</w:t>
      </w:r>
    </w:p>
    <w:p w14:paraId="54994D5D" w14:textId="345F4E01" w:rsidR="00CA7616" w:rsidRPr="00C35CA4" w:rsidRDefault="00CB6C79" w:rsidP="00C35CA4">
      <w:pPr>
        <w:pStyle w:val="Default"/>
        <w:rPr>
          <w:sz w:val="23"/>
          <w:szCs w:val="23"/>
        </w:rPr>
      </w:pPr>
      <w:r w:rsidRPr="00817A29">
        <w:rPr>
          <w:sz w:val="23"/>
          <w:szCs w:val="23"/>
        </w:rPr>
        <w:t>NMLS ID:  ____________________</w:t>
      </w:r>
      <w:r>
        <w:rPr>
          <w:sz w:val="23"/>
          <w:szCs w:val="23"/>
        </w:rPr>
        <w:t>__</w:t>
      </w:r>
    </w:p>
    <w:sectPr w:rsidR="00CA7616" w:rsidRPr="00C35CA4" w:rsidSect="007F1A2F">
      <w:headerReference w:type="default" r:id="rId7"/>
      <w:footerReference w:type="default" r:id="rId8"/>
      <w:pgSz w:w="12240" w:h="15840"/>
      <w:pgMar w:top="1296" w:right="1440" w:bottom="864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3D64B" w14:textId="77777777" w:rsidR="00F61541" w:rsidRDefault="00F61541" w:rsidP="00CC6636">
      <w:r>
        <w:separator/>
      </w:r>
    </w:p>
  </w:endnote>
  <w:endnote w:type="continuationSeparator" w:id="0">
    <w:p w14:paraId="4055F916" w14:textId="77777777" w:rsidR="00F61541" w:rsidRDefault="00F61541" w:rsidP="00CC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A1DBE" w14:textId="39782481" w:rsidR="00CC6636" w:rsidRPr="007F2D35" w:rsidRDefault="007F2D35" w:rsidP="007F2D35">
    <w:pPr>
      <w:pStyle w:val="Footer"/>
      <w:jc w:val="right"/>
      <w:rPr>
        <w:i/>
        <w:sz w:val="18"/>
        <w:szCs w:val="18"/>
      </w:rPr>
    </w:pPr>
    <w:proofErr w:type="spellStart"/>
    <w:r w:rsidRPr="007F2D35">
      <w:rPr>
        <w:i/>
        <w:sz w:val="18"/>
        <w:szCs w:val="18"/>
      </w:rPr>
      <w:t>TTODiscl</w:t>
    </w:r>
    <w:proofErr w:type="spellEnd"/>
    <w:r w:rsidRPr="007F2D35">
      <w:rPr>
        <w:i/>
        <w:sz w:val="18"/>
        <w:szCs w:val="18"/>
      </w:rPr>
      <w:t>. Rev.6-7-22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2ADC9" w14:textId="77777777" w:rsidR="00F61541" w:rsidRDefault="00F61541" w:rsidP="00CC6636">
      <w:r>
        <w:separator/>
      </w:r>
    </w:p>
  </w:footnote>
  <w:footnote w:type="continuationSeparator" w:id="0">
    <w:p w14:paraId="547448A4" w14:textId="77777777" w:rsidR="00F61541" w:rsidRDefault="00F61541" w:rsidP="00CC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75A25" w14:textId="49D8997E" w:rsidR="00CC2975" w:rsidRDefault="002C5781" w:rsidP="002C5781">
    <w:pPr>
      <w:pStyle w:val="Header"/>
      <w:ind w:firstLine="720"/>
    </w:pPr>
    <w:r>
      <w:rPr>
        <w:b/>
        <w:bCs/>
        <w:noProof/>
        <w:sz w:val="28"/>
        <w:szCs w:val="28"/>
      </w:rPr>
      <w:drawing>
        <wp:inline distT="0" distB="0" distL="0" distR="0" wp14:anchorId="557070A5" wp14:editId="0D61E7FE">
          <wp:extent cx="456918" cy="597535"/>
          <wp:effectExtent l="0" t="0" r="635" b="0"/>
          <wp:docPr id="4" name="Picture 4" descr="C:\Users\jas\AppData\Local\Microsoft\Windows\INetCache\Content.Word\TimeToOwn_v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jas\AppData\Local\Microsoft\Windows\INetCache\Content.Word\TimeToOwn_v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244" cy="617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7F1A2F">
      <w:pict w14:anchorId="44E452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2" type="#_x0000_t75" style="width:105pt;height:51.75pt">
          <v:imagedata r:id="rId2" o:title="CHFA New Logo_HorzSloga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33D73"/>
    <w:multiLevelType w:val="hybridMultilevel"/>
    <w:tmpl w:val="54F6B574"/>
    <w:lvl w:ilvl="0" w:tplc="B32655CE">
      <w:numFmt w:val="bullet"/>
      <w:lvlText w:val=""/>
      <w:lvlJc w:val="left"/>
      <w:pPr>
        <w:ind w:left="1200" w:hanging="55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7CA5208">
      <w:numFmt w:val="bullet"/>
      <w:lvlText w:val="•"/>
      <w:lvlJc w:val="left"/>
      <w:pPr>
        <w:ind w:left="2074" w:hanging="360"/>
      </w:pPr>
      <w:rPr>
        <w:lang w:val="en-US" w:eastAsia="en-US" w:bidi="ar-SA"/>
      </w:rPr>
    </w:lvl>
    <w:lvl w:ilvl="2" w:tplc="6576B7D6">
      <w:numFmt w:val="bullet"/>
      <w:lvlText w:val="•"/>
      <w:lvlJc w:val="left"/>
      <w:pPr>
        <w:ind w:left="2948" w:hanging="360"/>
      </w:pPr>
      <w:rPr>
        <w:lang w:val="en-US" w:eastAsia="en-US" w:bidi="ar-SA"/>
      </w:rPr>
    </w:lvl>
    <w:lvl w:ilvl="3" w:tplc="35C6767A">
      <w:numFmt w:val="bullet"/>
      <w:lvlText w:val="•"/>
      <w:lvlJc w:val="left"/>
      <w:pPr>
        <w:ind w:left="3822" w:hanging="360"/>
      </w:pPr>
      <w:rPr>
        <w:lang w:val="en-US" w:eastAsia="en-US" w:bidi="ar-SA"/>
      </w:rPr>
    </w:lvl>
    <w:lvl w:ilvl="4" w:tplc="8248A60C">
      <w:numFmt w:val="bullet"/>
      <w:lvlText w:val="•"/>
      <w:lvlJc w:val="left"/>
      <w:pPr>
        <w:ind w:left="4696" w:hanging="360"/>
      </w:pPr>
      <w:rPr>
        <w:lang w:val="en-US" w:eastAsia="en-US" w:bidi="ar-SA"/>
      </w:rPr>
    </w:lvl>
    <w:lvl w:ilvl="5" w:tplc="CE40EE34">
      <w:numFmt w:val="bullet"/>
      <w:lvlText w:val="•"/>
      <w:lvlJc w:val="left"/>
      <w:pPr>
        <w:ind w:left="5570" w:hanging="360"/>
      </w:pPr>
      <w:rPr>
        <w:lang w:val="en-US" w:eastAsia="en-US" w:bidi="ar-SA"/>
      </w:rPr>
    </w:lvl>
    <w:lvl w:ilvl="6" w:tplc="C7CC88E2">
      <w:numFmt w:val="bullet"/>
      <w:lvlText w:val="•"/>
      <w:lvlJc w:val="left"/>
      <w:pPr>
        <w:ind w:left="6444" w:hanging="360"/>
      </w:pPr>
      <w:rPr>
        <w:lang w:val="en-US" w:eastAsia="en-US" w:bidi="ar-SA"/>
      </w:rPr>
    </w:lvl>
    <w:lvl w:ilvl="7" w:tplc="D2409C80">
      <w:numFmt w:val="bullet"/>
      <w:lvlText w:val="•"/>
      <w:lvlJc w:val="left"/>
      <w:pPr>
        <w:ind w:left="7318" w:hanging="360"/>
      </w:pPr>
      <w:rPr>
        <w:lang w:val="en-US" w:eastAsia="en-US" w:bidi="ar-SA"/>
      </w:rPr>
    </w:lvl>
    <w:lvl w:ilvl="8" w:tplc="674C667A">
      <w:numFmt w:val="bullet"/>
      <w:lvlText w:val="•"/>
      <w:lvlJc w:val="left"/>
      <w:pPr>
        <w:ind w:left="8192" w:hanging="360"/>
      </w:pPr>
      <w:rPr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1"/>
    <w:rsid w:val="000D59B7"/>
    <w:rsid w:val="000E3382"/>
    <w:rsid w:val="00142787"/>
    <w:rsid w:val="00224A75"/>
    <w:rsid w:val="00255ABC"/>
    <w:rsid w:val="002B1F00"/>
    <w:rsid w:val="002C5781"/>
    <w:rsid w:val="00316A16"/>
    <w:rsid w:val="0032715F"/>
    <w:rsid w:val="003533F8"/>
    <w:rsid w:val="00393601"/>
    <w:rsid w:val="003F6AC5"/>
    <w:rsid w:val="00464A95"/>
    <w:rsid w:val="004E702A"/>
    <w:rsid w:val="0058010F"/>
    <w:rsid w:val="00584DDE"/>
    <w:rsid w:val="005B0A7D"/>
    <w:rsid w:val="005F64A2"/>
    <w:rsid w:val="006A16EE"/>
    <w:rsid w:val="006A5D50"/>
    <w:rsid w:val="006A7B62"/>
    <w:rsid w:val="006B3FEA"/>
    <w:rsid w:val="0071283D"/>
    <w:rsid w:val="00733D12"/>
    <w:rsid w:val="007421B7"/>
    <w:rsid w:val="007860A5"/>
    <w:rsid w:val="007B39AF"/>
    <w:rsid w:val="007D29CB"/>
    <w:rsid w:val="007F1A2F"/>
    <w:rsid w:val="007F2D35"/>
    <w:rsid w:val="00817F7E"/>
    <w:rsid w:val="0085630F"/>
    <w:rsid w:val="00871A8A"/>
    <w:rsid w:val="00915CBF"/>
    <w:rsid w:val="00947CC9"/>
    <w:rsid w:val="00967B79"/>
    <w:rsid w:val="00974041"/>
    <w:rsid w:val="009A642F"/>
    <w:rsid w:val="009C4FDA"/>
    <w:rsid w:val="009D261E"/>
    <w:rsid w:val="00A42100"/>
    <w:rsid w:val="00AA4BCB"/>
    <w:rsid w:val="00AB4189"/>
    <w:rsid w:val="00AD2CEF"/>
    <w:rsid w:val="00B00CA7"/>
    <w:rsid w:val="00B256A1"/>
    <w:rsid w:val="00B87C08"/>
    <w:rsid w:val="00B90FBC"/>
    <w:rsid w:val="00C35CA4"/>
    <w:rsid w:val="00C35D6A"/>
    <w:rsid w:val="00C55A0C"/>
    <w:rsid w:val="00C70271"/>
    <w:rsid w:val="00CA004E"/>
    <w:rsid w:val="00CA307F"/>
    <w:rsid w:val="00CA7616"/>
    <w:rsid w:val="00CB6C79"/>
    <w:rsid w:val="00CC2975"/>
    <w:rsid w:val="00CC6636"/>
    <w:rsid w:val="00D1222E"/>
    <w:rsid w:val="00D63F41"/>
    <w:rsid w:val="00E05430"/>
    <w:rsid w:val="00E55A8F"/>
    <w:rsid w:val="00F61541"/>
    <w:rsid w:val="00F653D0"/>
    <w:rsid w:val="00F8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561E7A"/>
  <w15:chartTrackingRefBased/>
  <w15:docId w15:val="{99B62576-DF8D-43C1-AAA6-179223A1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0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97404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740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74041"/>
    <w:pPr>
      <w:spacing w:before="40"/>
      <w:ind w:left="840" w:hanging="360"/>
    </w:pPr>
  </w:style>
  <w:style w:type="paragraph" w:styleId="Header">
    <w:name w:val="header"/>
    <w:basedOn w:val="Normal"/>
    <w:link w:val="HeaderChar"/>
    <w:uiPriority w:val="99"/>
    <w:unhideWhenUsed/>
    <w:rsid w:val="00CC66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63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C66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63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B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B79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CB6C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A5D50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CHFA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Hensley</dc:creator>
  <cp:keywords/>
  <dc:description/>
  <cp:lastModifiedBy>Simoneau, Joan</cp:lastModifiedBy>
  <cp:revision>7</cp:revision>
  <cp:lastPrinted>2022-06-07T19:23:00Z</cp:lastPrinted>
  <dcterms:created xsi:type="dcterms:W3CDTF">2022-06-07T19:02:00Z</dcterms:created>
  <dcterms:modified xsi:type="dcterms:W3CDTF">2022-06-07T19:26:00Z</dcterms:modified>
</cp:coreProperties>
</file>